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7D3" w:rsidRDefault="00F207D3" w:rsidP="00F207D3">
      <w:pPr>
        <w:rPr>
          <w:rFonts w:ascii="Times New Roman" w:hAnsi="Times New Roman" w:cs="Times New Roman"/>
          <w:b/>
          <w:sz w:val="24"/>
          <w:szCs w:val="24"/>
        </w:rPr>
      </w:pPr>
      <w:r w:rsidRPr="00F207D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Tanegység elnevezése, kódszáma:</w:t>
      </w:r>
      <w:r w:rsidRPr="00F207D3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Bevezetés a színházesztétikába, előadáselemző gyakorlatok BOND03700</w:t>
      </w:r>
      <w:r w:rsidRPr="009E53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7D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(Gyakorlat)</w:t>
      </w:r>
    </w:p>
    <w:p w:rsidR="00F207D3" w:rsidRPr="00F207D3" w:rsidRDefault="00F207D3" w:rsidP="00F207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07D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oktató neve:</w:t>
      </w: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Kaposi József István</w:t>
      </w:r>
    </w:p>
    <w:p w:rsidR="00F207D3" w:rsidRPr="00F207D3" w:rsidRDefault="00F207D3" w:rsidP="00F207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F207D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óra megtartásának ideje és helye:</w:t>
      </w:r>
      <w:r w:rsidRPr="00F207D3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 </w:t>
      </w:r>
      <w:r w:rsidR="00B37DD3">
        <w:rPr>
          <w:rFonts w:ascii="Times New Roman" w:eastAsia="Times New Roman" w:hAnsi="Times New Roman" w:cs="Times New Roman"/>
          <w:b/>
          <w:spacing w:val="4"/>
          <w:sz w:val="24"/>
          <w:szCs w:val="30"/>
          <w:lang w:eastAsia="hu-HU"/>
        </w:rPr>
        <w:t xml:space="preserve">szerda </w:t>
      </w:r>
      <w:r w:rsid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Pr="00F207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15</w:t>
      </w:r>
      <w:r w:rsidRPr="00F207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- </w:t>
      </w:r>
      <w:r w:rsid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Pr="00F207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45 </w:t>
      </w:r>
      <w:proofErr w:type="spellStart"/>
      <w:r w:rsidR="00B37DD3" w:rsidRP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Danubium</w:t>
      </w:r>
      <w:proofErr w:type="spellEnd"/>
      <w:r w:rsidR="00B37DD3" w:rsidRP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B37DD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315.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2595"/>
        <w:gridCol w:w="2595"/>
      </w:tblGrid>
      <w:tr w:rsidR="00B37DD3" w:rsidRPr="00F207D3" w:rsidTr="009B355F">
        <w:trPr>
          <w:trHeight w:val="552"/>
        </w:trPr>
        <w:tc>
          <w:tcPr>
            <w:tcW w:w="3082" w:type="dxa"/>
          </w:tcPr>
          <w:p w:rsidR="00B37DD3" w:rsidRPr="00F207D3" w:rsidRDefault="00B37DD3" w:rsidP="00F207D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30"/>
                <w:lang w:eastAsia="hu-HU"/>
              </w:rPr>
            </w:pPr>
          </w:p>
        </w:tc>
        <w:tc>
          <w:tcPr>
            <w:tcW w:w="2595" w:type="dxa"/>
          </w:tcPr>
          <w:p w:rsidR="00B37DD3" w:rsidRPr="00F207D3" w:rsidRDefault="00B37DD3" w:rsidP="00F207D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30"/>
                <w:lang w:eastAsia="hu-HU"/>
              </w:rPr>
            </w:pPr>
          </w:p>
        </w:tc>
        <w:tc>
          <w:tcPr>
            <w:tcW w:w="2595" w:type="dxa"/>
          </w:tcPr>
          <w:p w:rsidR="00B37DD3" w:rsidRPr="00F207D3" w:rsidRDefault="00B37DD3" w:rsidP="00F207D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30"/>
                <w:lang w:eastAsia="hu-HU"/>
              </w:rPr>
            </w:pPr>
          </w:p>
        </w:tc>
      </w:tr>
    </w:tbl>
    <w:p w:rsidR="008160DA" w:rsidRDefault="008160DA" w:rsidP="00B37D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6453">
        <w:rPr>
          <w:rFonts w:ascii="Times New Roman" w:hAnsi="Times New Roman" w:cs="Times New Roman"/>
          <w:b/>
          <w:sz w:val="24"/>
          <w:szCs w:val="24"/>
        </w:rPr>
        <w:t xml:space="preserve">A szeminárium célja </w:t>
      </w:r>
    </w:p>
    <w:p w:rsidR="009E534E" w:rsidRPr="008160DA" w:rsidRDefault="008160DA" w:rsidP="00B37D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hallgatók megismerjék </w:t>
      </w:r>
      <w:r w:rsidRPr="008160DA">
        <w:rPr>
          <w:rFonts w:ascii="Times New Roman" w:hAnsi="Times New Roman" w:cs="Times New Roman"/>
          <w:sz w:val="24"/>
          <w:szCs w:val="24"/>
        </w:rPr>
        <w:t>a színházi</w:t>
      </w:r>
      <w:r w:rsidR="00BD0149">
        <w:rPr>
          <w:rFonts w:ascii="Times New Roman" w:hAnsi="Times New Roman" w:cs="Times New Roman"/>
          <w:sz w:val="24"/>
          <w:szCs w:val="24"/>
        </w:rPr>
        <w:t xml:space="preserve"> előadás</w:t>
      </w:r>
      <w:r w:rsidR="009E534E">
        <w:rPr>
          <w:rFonts w:ascii="Times New Roman" w:hAnsi="Times New Roman" w:cs="Times New Roman"/>
          <w:sz w:val="24"/>
          <w:szCs w:val="24"/>
        </w:rPr>
        <w:t xml:space="preserve">, mint </w:t>
      </w:r>
      <w:proofErr w:type="spellStart"/>
      <w:r w:rsidR="009E534E">
        <w:rPr>
          <w:rFonts w:ascii="Times New Roman" w:hAnsi="Times New Roman" w:cs="Times New Roman"/>
          <w:sz w:val="24"/>
          <w:szCs w:val="24"/>
        </w:rPr>
        <w:t>összművészeti</w:t>
      </w:r>
      <w:proofErr w:type="spellEnd"/>
      <w:r w:rsidR="009E534E">
        <w:rPr>
          <w:rFonts w:ascii="Times New Roman" w:hAnsi="Times New Roman" w:cs="Times New Roman"/>
          <w:sz w:val="24"/>
          <w:szCs w:val="24"/>
        </w:rPr>
        <w:t xml:space="preserve"> alkotás</w:t>
      </w:r>
      <w:r w:rsidRPr="008160DA">
        <w:rPr>
          <w:rFonts w:ascii="Times New Roman" w:hAnsi="Times New Roman" w:cs="Times New Roman"/>
          <w:sz w:val="24"/>
          <w:szCs w:val="24"/>
        </w:rPr>
        <w:t xml:space="preserve"> </w:t>
      </w:r>
      <w:r w:rsidR="009E534E">
        <w:rPr>
          <w:rFonts w:ascii="Times New Roman" w:hAnsi="Times New Roman" w:cs="Times New Roman"/>
          <w:sz w:val="24"/>
          <w:szCs w:val="24"/>
        </w:rPr>
        <w:t xml:space="preserve">komponenseit, az </w:t>
      </w:r>
      <w:r w:rsidR="00BD0149">
        <w:rPr>
          <w:rFonts w:ascii="Times New Roman" w:hAnsi="Times New Roman" w:cs="Times New Roman"/>
          <w:sz w:val="24"/>
          <w:szCs w:val="24"/>
        </w:rPr>
        <w:t>elemzésük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149">
        <w:rPr>
          <w:rFonts w:ascii="Times New Roman" w:hAnsi="Times New Roman" w:cs="Times New Roman"/>
          <w:sz w:val="24"/>
          <w:szCs w:val="24"/>
        </w:rPr>
        <w:t xml:space="preserve">esztétikai </w:t>
      </w:r>
      <w:r>
        <w:rPr>
          <w:rFonts w:ascii="Times New Roman" w:hAnsi="Times New Roman" w:cs="Times New Roman"/>
          <w:sz w:val="24"/>
          <w:szCs w:val="24"/>
        </w:rPr>
        <w:t>szempontrendszerét.</w:t>
      </w:r>
      <w:r w:rsidR="009E534E">
        <w:rPr>
          <w:rFonts w:ascii="Times New Roman" w:hAnsi="Times New Roman" w:cs="Times New Roman"/>
          <w:sz w:val="24"/>
          <w:szCs w:val="24"/>
        </w:rPr>
        <w:t xml:space="preserve"> Képet kapjanak az emelt szintű érettségi követelményeiben elvárt színházi előadások tartalmi/formai jellegzetességeit.</w:t>
      </w:r>
      <w:r w:rsidR="009E534E" w:rsidRPr="009E534E">
        <w:rPr>
          <w:rFonts w:ascii="Times New Roman" w:hAnsi="Times New Roman" w:cs="Times New Roman"/>
          <w:sz w:val="24"/>
          <w:szCs w:val="24"/>
        </w:rPr>
        <w:t xml:space="preserve"> </w:t>
      </w:r>
      <w:r w:rsidR="009E534E">
        <w:rPr>
          <w:rFonts w:ascii="Times New Roman" w:hAnsi="Times New Roman" w:cs="Times New Roman"/>
          <w:sz w:val="24"/>
          <w:szCs w:val="24"/>
        </w:rPr>
        <w:t xml:space="preserve">Feldolgozzák a kiválasztott </w:t>
      </w:r>
      <w:r>
        <w:rPr>
          <w:rFonts w:ascii="Times New Roman" w:hAnsi="Times New Roman" w:cs="Times New Roman"/>
          <w:sz w:val="24"/>
          <w:szCs w:val="24"/>
        </w:rPr>
        <w:t>előadások</w:t>
      </w:r>
      <w:r w:rsidR="009E534E">
        <w:rPr>
          <w:rFonts w:ascii="Times New Roman" w:hAnsi="Times New Roman" w:cs="Times New Roman"/>
          <w:sz w:val="24"/>
          <w:szCs w:val="24"/>
        </w:rPr>
        <w:t>ok</w:t>
      </w:r>
      <w:r>
        <w:rPr>
          <w:rFonts w:ascii="Times New Roman" w:hAnsi="Times New Roman" w:cs="Times New Roman"/>
          <w:sz w:val="24"/>
          <w:szCs w:val="24"/>
        </w:rPr>
        <w:t xml:space="preserve"> létrejöttének kontextusát, a rendezői, színészi munka jellemzőit, a zenei és látványvilág sajátosságait, az előadás</w:t>
      </w:r>
      <w:r w:rsidRPr="008160DA">
        <w:rPr>
          <w:rFonts w:ascii="Times New Roman" w:hAnsi="Times New Roman" w:cs="Times New Roman"/>
          <w:sz w:val="24"/>
          <w:szCs w:val="24"/>
        </w:rPr>
        <w:t xml:space="preserve"> </w:t>
      </w:r>
      <w:r w:rsidR="009E534E">
        <w:rPr>
          <w:rFonts w:ascii="Times New Roman" w:hAnsi="Times New Roman" w:cs="Times New Roman"/>
          <w:sz w:val="24"/>
          <w:szCs w:val="24"/>
        </w:rPr>
        <w:t xml:space="preserve">jellegzetes </w:t>
      </w:r>
      <w:r w:rsidRPr="008160DA">
        <w:rPr>
          <w:rFonts w:ascii="Times New Roman" w:hAnsi="Times New Roman" w:cs="Times New Roman"/>
          <w:sz w:val="24"/>
          <w:szCs w:val="24"/>
        </w:rPr>
        <w:t>hatáselmeit</w:t>
      </w:r>
      <w:r>
        <w:rPr>
          <w:rFonts w:ascii="Times New Roman" w:hAnsi="Times New Roman" w:cs="Times New Roman"/>
          <w:sz w:val="24"/>
          <w:szCs w:val="24"/>
        </w:rPr>
        <w:t xml:space="preserve"> és értelmezési kereteit. </w:t>
      </w:r>
    </w:p>
    <w:p w:rsidR="009E534E" w:rsidRPr="008160DA" w:rsidRDefault="008160DA" w:rsidP="009E53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szemináriumi munka nyomán</w:t>
      </w:r>
      <w:r w:rsidR="009E534E">
        <w:rPr>
          <w:rFonts w:ascii="Times New Roman" w:hAnsi="Times New Roman" w:cs="Times New Roman"/>
          <w:sz w:val="24"/>
          <w:szCs w:val="24"/>
        </w:rPr>
        <w:t xml:space="preserve"> olyan értő nézővé váljanak, akik képesek</w:t>
      </w:r>
      <w:r w:rsidR="009E534E" w:rsidRPr="009E534E">
        <w:rPr>
          <w:rFonts w:ascii="Times New Roman" w:hAnsi="Times New Roman" w:cs="Times New Roman"/>
          <w:sz w:val="24"/>
          <w:szCs w:val="24"/>
        </w:rPr>
        <w:t xml:space="preserve"> </w:t>
      </w:r>
      <w:r w:rsidR="009E534E">
        <w:rPr>
          <w:rFonts w:ascii="Times New Roman" w:hAnsi="Times New Roman" w:cs="Times New Roman"/>
          <w:sz w:val="24"/>
          <w:szCs w:val="24"/>
        </w:rPr>
        <w:t xml:space="preserve">megérteni </w:t>
      </w:r>
      <w:r w:rsidR="009E534E" w:rsidRPr="008160DA">
        <w:rPr>
          <w:rFonts w:ascii="Times New Roman" w:hAnsi="Times New Roman" w:cs="Times New Roman"/>
          <w:sz w:val="24"/>
          <w:szCs w:val="24"/>
        </w:rPr>
        <w:t>a dráma és az előadás</w:t>
      </w:r>
      <w:r w:rsidR="009E534E">
        <w:rPr>
          <w:rFonts w:ascii="Times New Roman" w:hAnsi="Times New Roman" w:cs="Times New Roman"/>
          <w:sz w:val="24"/>
          <w:szCs w:val="24"/>
        </w:rPr>
        <w:t xml:space="preserve"> </w:t>
      </w:r>
      <w:r w:rsidR="009E534E" w:rsidRPr="008160DA">
        <w:rPr>
          <w:rFonts w:ascii="Times New Roman" w:hAnsi="Times New Roman" w:cs="Times New Roman"/>
          <w:sz w:val="24"/>
          <w:szCs w:val="24"/>
        </w:rPr>
        <w:t>összefüggései</w:t>
      </w:r>
      <w:r w:rsidR="009E534E">
        <w:rPr>
          <w:rFonts w:ascii="Times New Roman" w:hAnsi="Times New Roman" w:cs="Times New Roman"/>
          <w:sz w:val="24"/>
          <w:szCs w:val="24"/>
        </w:rPr>
        <w:t>t</w:t>
      </w:r>
      <w:r w:rsidR="009E534E" w:rsidRPr="008160DA">
        <w:rPr>
          <w:rFonts w:ascii="Times New Roman" w:hAnsi="Times New Roman" w:cs="Times New Roman"/>
          <w:sz w:val="24"/>
          <w:szCs w:val="24"/>
        </w:rPr>
        <w:t>, a rendezői képalkotás, a színészi munka, a látványvilág, a zenei</w:t>
      </w:r>
      <w:r w:rsidR="009E534E">
        <w:rPr>
          <w:rFonts w:ascii="Times New Roman" w:hAnsi="Times New Roman" w:cs="Times New Roman"/>
          <w:sz w:val="24"/>
          <w:szCs w:val="24"/>
        </w:rPr>
        <w:t xml:space="preserve"> dramaturgia jellegzetességeit stb. A</w:t>
      </w:r>
      <w:r w:rsidR="009E534E" w:rsidRPr="008160DA">
        <w:rPr>
          <w:rFonts w:ascii="Times New Roman" w:hAnsi="Times New Roman" w:cs="Times New Roman"/>
          <w:sz w:val="24"/>
          <w:szCs w:val="24"/>
        </w:rPr>
        <w:t xml:space="preserve"> hallgatók </w:t>
      </w:r>
      <w:r w:rsidR="009E534E">
        <w:rPr>
          <w:rFonts w:ascii="Times New Roman" w:hAnsi="Times New Roman" w:cs="Times New Roman"/>
          <w:sz w:val="24"/>
          <w:szCs w:val="24"/>
        </w:rPr>
        <w:t>k</w:t>
      </w:r>
      <w:r w:rsidR="009E534E" w:rsidRPr="008160DA">
        <w:rPr>
          <w:rFonts w:ascii="Times New Roman" w:hAnsi="Times New Roman" w:cs="Times New Roman"/>
          <w:sz w:val="24"/>
          <w:szCs w:val="24"/>
        </w:rPr>
        <w:t>özös</w:t>
      </w:r>
      <w:r w:rsidR="009E534E">
        <w:rPr>
          <w:rFonts w:ascii="Times New Roman" w:hAnsi="Times New Roman" w:cs="Times New Roman"/>
          <w:sz w:val="24"/>
          <w:szCs w:val="24"/>
        </w:rPr>
        <w:t xml:space="preserve"> színházlátogatása következtében</w:t>
      </w:r>
      <w:r w:rsidR="009E534E" w:rsidRPr="008160DA">
        <w:rPr>
          <w:rFonts w:ascii="Times New Roman" w:hAnsi="Times New Roman" w:cs="Times New Roman"/>
          <w:sz w:val="24"/>
          <w:szCs w:val="24"/>
        </w:rPr>
        <w:t xml:space="preserve"> </w:t>
      </w:r>
      <w:r w:rsidR="009E534E">
        <w:rPr>
          <w:rFonts w:ascii="Times New Roman" w:hAnsi="Times New Roman" w:cs="Times New Roman"/>
          <w:sz w:val="24"/>
          <w:szCs w:val="24"/>
        </w:rPr>
        <w:t>betekintést nyerjenek</w:t>
      </w:r>
      <w:r w:rsidR="009E534E" w:rsidRPr="008160DA">
        <w:rPr>
          <w:rFonts w:ascii="Times New Roman" w:hAnsi="Times New Roman" w:cs="Times New Roman"/>
          <w:sz w:val="24"/>
          <w:szCs w:val="24"/>
        </w:rPr>
        <w:t xml:space="preserve"> a kortárs</w:t>
      </w:r>
      <w:r w:rsidR="009E534E">
        <w:rPr>
          <w:rFonts w:ascii="Times New Roman" w:hAnsi="Times New Roman" w:cs="Times New Roman"/>
          <w:sz w:val="24"/>
          <w:szCs w:val="24"/>
        </w:rPr>
        <w:t xml:space="preserve"> magyar </w:t>
      </w:r>
      <w:r w:rsidR="009E534E" w:rsidRPr="008160DA">
        <w:rPr>
          <w:rFonts w:ascii="Times New Roman" w:hAnsi="Times New Roman" w:cs="Times New Roman"/>
          <w:sz w:val="24"/>
          <w:szCs w:val="24"/>
        </w:rPr>
        <w:t>színházi világba is.</w:t>
      </w:r>
    </w:p>
    <w:p w:rsidR="00A57670" w:rsidRDefault="00A57670" w:rsidP="008160D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8160DA" w:rsidRPr="008C1B83" w:rsidRDefault="008160DA" w:rsidP="00B37D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1B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Tematika</w:t>
      </w:r>
    </w:p>
    <w:p w:rsidR="008160DA" w:rsidRDefault="0040286E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Az előadás elemzések általános szempontjai </w:t>
      </w:r>
    </w:p>
    <w:p w:rsidR="008160DA" w:rsidRDefault="0040286E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Történelmi, társadalmi, kulturális háttér </w:t>
      </w:r>
    </w:p>
    <w:p w:rsidR="008160DA" w:rsidRDefault="008160DA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</w:t>
      </w:r>
      <w:r w:rsidR="0040286E">
        <w:rPr>
          <w:color w:val="000000"/>
          <w:sz w:val="24"/>
          <w:szCs w:val="24"/>
        </w:rPr>
        <w:t xml:space="preserve">színdarab és előadás </w:t>
      </w:r>
    </w:p>
    <w:p w:rsidR="008160DA" w:rsidRDefault="0040286E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előadást létrehozó</w:t>
      </w:r>
      <w:r w:rsidR="00694E73">
        <w:rPr>
          <w:color w:val="000000"/>
          <w:sz w:val="24"/>
          <w:szCs w:val="24"/>
        </w:rPr>
        <w:t>k (dramaturg, rendező, színészek, tervezők stb.)</w:t>
      </w:r>
    </w:p>
    <w:p w:rsidR="008160DA" w:rsidRDefault="00694E73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Az előadások képi és akusztikai </w:t>
      </w:r>
      <w:r w:rsidR="00A57670">
        <w:rPr>
          <w:color w:val="000000"/>
          <w:sz w:val="24"/>
          <w:szCs w:val="24"/>
        </w:rPr>
        <w:t>világa (</w:t>
      </w:r>
      <w:r>
        <w:rPr>
          <w:color w:val="000000"/>
          <w:sz w:val="24"/>
          <w:szCs w:val="24"/>
        </w:rPr>
        <w:t xml:space="preserve">pl. színpadi tér, mozgás, látvány, zene) </w:t>
      </w:r>
    </w:p>
    <w:p w:rsidR="00694E73" w:rsidRDefault="00694E73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Színházi kritika 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694E73" w:rsidRDefault="00694E73" w:rsidP="00694E73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emelt szintű érettségiben elvárt egy előadás bemutatása - hallgatói prezentáció</w:t>
      </w:r>
    </w:p>
    <w:p w:rsidR="008160DA" w:rsidRDefault="00694E73" w:rsidP="008160DA">
      <w:pPr>
        <w:pStyle w:val="Listaszerbekezds"/>
        <w:numPr>
          <w:ilvl w:val="0"/>
          <w:numId w:val="1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szemináriumi munka értékelése </w:t>
      </w:r>
    </w:p>
    <w:p w:rsidR="00A57670" w:rsidRDefault="00A57670" w:rsidP="008160D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60DA" w:rsidRPr="002C0DD5" w:rsidRDefault="008160DA" w:rsidP="008160D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0D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szeminárium </w:t>
      </w:r>
      <w:r w:rsidR="000C25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kötelező </w:t>
      </w:r>
      <w:proofErr w:type="spellStart"/>
      <w:r w:rsidR="000C2560">
        <w:rPr>
          <w:rFonts w:ascii="Times New Roman" w:hAnsi="Times New Roman" w:cs="Times New Roman"/>
          <w:b/>
          <w:color w:val="000000"/>
          <w:sz w:val="24"/>
          <w:szCs w:val="24"/>
        </w:rPr>
        <w:t>anyaga</w:t>
      </w:r>
      <w:proofErr w:type="spellEnd"/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Ibsen N</w:t>
      </w:r>
      <w:r w:rsidRPr="00B37DD3">
        <w:rPr>
          <w:rFonts w:hint="eastAsia"/>
          <w:color w:val="000000"/>
          <w:sz w:val="24"/>
          <w:szCs w:val="24"/>
        </w:rPr>
        <w:t>ó</w:t>
      </w:r>
      <w:r w:rsidRPr="00B37DD3">
        <w:rPr>
          <w:color w:val="000000"/>
          <w:sz w:val="24"/>
          <w:szCs w:val="24"/>
        </w:rPr>
        <w:t>ra (rendező: Valló Péter, Radnóti Színház, 1989)</w:t>
      </w:r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Shakespeare Szentiv</w:t>
      </w:r>
      <w:r w:rsidRPr="00B37DD3">
        <w:rPr>
          <w:rFonts w:hint="eastAsia"/>
          <w:color w:val="000000"/>
          <w:sz w:val="24"/>
          <w:szCs w:val="24"/>
        </w:rPr>
        <w:t>á</w:t>
      </w:r>
      <w:r w:rsidRPr="00B37DD3">
        <w:rPr>
          <w:color w:val="000000"/>
          <w:sz w:val="24"/>
          <w:szCs w:val="24"/>
        </w:rPr>
        <w:t>n</w:t>
      </w:r>
      <w:r w:rsidRPr="00B37DD3">
        <w:rPr>
          <w:rFonts w:hint="eastAsia"/>
          <w:color w:val="000000"/>
          <w:sz w:val="24"/>
          <w:szCs w:val="24"/>
        </w:rPr>
        <w:t>é</w:t>
      </w:r>
      <w:r w:rsidRPr="00B37DD3">
        <w:rPr>
          <w:color w:val="000000"/>
          <w:sz w:val="24"/>
          <w:szCs w:val="24"/>
        </w:rPr>
        <w:t xml:space="preserve">ji </w:t>
      </w:r>
      <w:r w:rsidRPr="00B37DD3">
        <w:rPr>
          <w:rFonts w:hint="eastAsia"/>
          <w:color w:val="000000"/>
          <w:sz w:val="24"/>
          <w:szCs w:val="24"/>
        </w:rPr>
        <w:t>á</w:t>
      </w:r>
      <w:r w:rsidRPr="00B37DD3">
        <w:rPr>
          <w:color w:val="000000"/>
          <w:sz w:val="24"/>
          <w:szCs w:val="24"/>
        </w:rPr>
        <w:t>lom (rendező: Csányi János, Bárka Színház, 1994)</w:t>
      </w:r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Madách Az ember trag</w:t>
      </w:r>
      <w:r w:rsidRPr="00B37DD3">
        <w:rPr>
          <w:rFonts w:hint="eastAsia"/>
          <w:color w:val="000000"/>
          <w:sz w:val="24"/>
          <w:szCs w:val="24"/>
        </w:rPr>
        <w:t>é</w:t>
      </w:r>
      <w:r w:rsidRPr="00B37DD3">
        <w:rPr>
          <w:color w:val="000000"/>
          <w:sz w:val="24"/>
          <w:szCs w:val="24"/>
        </w:rPr>
        <w:t>di</w:t>
      </w:r>
      <w:r w:rsidRPr="00B37DD3">
        <w:rPr>
          <w:rFonts w:hint="eastAsia"/>
          <w:color w:val="000000"/>
          <w:sz w:val="24"/>
          <w:szCs w:val="24"/>
        </w:rPr>
        <w:t>á</w:t>
      </w:r>
      <w:r w:rsidRPr="00B37DD3">
        <w:rPr>
          <w:color w:val="000000"/>
          <w:sz w:val="24"/>
          <w:szCs w:val="24"/>
        </w:rPr>
        <w:t>ja (rendező: Ruszt József, Zalaegerszegi Hevesi Sándor Színház, 1983)</w:t>
      </w:r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 xml:space="preserve">Csehov </w:t>
      </w:r>
      <w:proofErr w:type="spellStart"/>
      <w:r w:rsidRPr="00B37DD3">
        <w:rPr>
          <w:color w:val="000000"/>
          <w:sz w:val="24"/>
          <w:szCs w:val="24"/>
        </w:rPr>
        <w:t>Sir</w:t>
      </w:r>
      <w:r w:rsidRPr="00B37DD3">
        <w:rPr>
          <w:rFonts w:hint="eastAsia"/>
          <w:color w:val="000000"/>
          <w:sz w:val="24"/>
          <w:szCs w:val="24"/>
        </w:rPr>
        <w:t>á</w:t>
      </w:r>
      <w:r w:rsidRPr="00B37DD3">
        <w:rPr>
          <w:color w:val="000000"/>
          <w:sz w:val="24"/>
          <w:szCs w:val="24"/>
        </w:rPr>
        <w:t>j</w:t>
      </w:r>
      <w:proofErr w:type="spellEnd"/>
      <w:r w:rsidRPr="00B37DD3">
        <w:rPr>
          <w:color w:val="000000"/>
          <w:sz w:val="24"/>
          <w:szCs w:val="24"/>
        </w:rPr>
        <w:t xml:space="preserve"> (rendező: Schilling Árpád, Krétakör Színház, 2004)</w:t>
      </w:r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Csehov H</w:t>
      </w:r>
      <w:r w:rsidRPr="00B37DD3">
        <w:rPr>
          <w:rFonts w:hint="eastAsia"/>
          <w:color w:val="000000"/>
          <w:sz w:val="24"/>
          <w:szCs w:val="24"/>
        </w:rPr>
        <w:t>á</w:t>
      </w:r>
      <w:r w:rsidRPr="00B37DD3">
        <w:rPr>
          <w:color w:val="000000"/>
          <w:sz w:val="24"/>
          <w:szCs w:val="24"/>
        </w:rPr>
        <w:t>rom n</w:t>
      </w:r>
      <w:r w:rsidRPr="00B37DD3">
        <w:rPr>
          <w:rFonts w:hint="eastAsia"/>
          <w:color w:val="000000"/>
          <w:sz w:val="24"/>
          <w:szCs w:val="24"/>
        </w:rPr>
        <w:t>ő</w:t>
      </w:r>
      <w:r w:rsidRPr="00B37DD3">
        <w:rPr>
          <w:color w:val="000000"/>
          <w:sz w:val="24"/>
          <w:szCs w:val="24"/>
        </w:rPr>
        <w:t>v</w:t>
      </w:r>
      <w:r w:rsidRPr="00B37DD3">
        <w:rPr>
          <w:rFonts w:hint="eastAsia"/>
          <w:color w:val="000000"/>
          <w:sz w:val="24"/>
          <w:szCs w:val="24"/>
        </w:rPr>
        <w:t>é</w:t>
      </w:r>
      <w:r w:rsidRPr="00B37DD3">
        <w:rPr>
          <w:color w:val="000000"/>
          <w:sz w:val="24"/>
          <w:szCs w:val="24"/>
        </w:rPr>
        <w:t>r (rendező: Ascher Tamás, Katona József Színház, 1985)</w:t>
      </w:r>
    </w:p>
    <w:p w:rsidR="00A57670" w:rsidRP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Plautus A hetvenked</w:t>
      </w:r>
      <w:r w:rsidRPr="00B37DD3">
        <w:rPr>
          <w:rFonts w:hint="eastAsia"/>
          <w:color w:val="000000"/>
          <w:sz w:val="24"/>
          <w:szCs w:val="24"/>
        </w:rPr>
        <w:t>ő</w:t>
      </w:r>
      <w:r w:rsidRPr="00B37DD3">
        <w:rPr>
          <w:color w:val="000000"/>
          <w:sz w:val="24"/>
          <w:szCs w:val="24"/>
        </w:rPr>
        <w:t xml:space="preserve"> katona (rendező: </w:t>
      </w:r>
      <w:proofErr w:type="spellStart"/>
      <w:r w:rsidRPr="00B37DD3">
        <w:rPr>
          <w:color w:val="000000"/>
          <w:sz w:val="24"/>
          <w:szCs w:val="24"/>
        </w:rPr>
        <w:t>Taub</w:t>
      </w:r>
      <w:proofErr w:type="spellEnd"/>
      <w:r w:rsidRPr="00B37DD3">
        <w:rPr>
          <w:color w:val="000000"/>
          <w:sz w:val="24"/>
          <w:szCs w:val="24"/>
        </w:rPr>
        <w:t xml:space="preserve"> János, Radnóti Színház, 1988)</w:t>
      </w:r>
    </w:p>
    <w:p w:rsidR="00B37DD3" w:rsidRDefault="00A5767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>Schiller Ármány és szerlem (rendező Mohácsi János Kaposvári Csiki Gergely színház 1989</w:t>
      </w:r>
    </w:p>
    <w:p w:rsidR="00F207D3" w:rsidRPr="00B37DD3" w:rsidRDefault="000C2560" w:rsidP="00B37DD3">
      <w:pPr>
        <w:pStyle w:val="Listaszerbekezds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B37DD3">
        <w:rPr>
          <w:color w:val="000000"/>
          <w:sz w:val="24"/>
          <w:szCs w:val="24"/>
        </w:rPr>
        <w:t xml:space="preserve">Szabadon választott előadások </w:t>
      </w:r>
    </w:p>
    <w:p w:rsidR="000C2560" w:rsidRDefault="000C2560" w:rsidP="00F207D3">
      <w:pPr>
        <w:autoSpaceDE w:val="0"/>
        <w:autoSpaceDN w:val="0"/>
        <w:adjustRightInd w:val="0"/>
      </w:pPr>
    </w:p>
    <w:p w:rsidR="00F207D3" w:rsidRPr="00F207D3" w:rsidRDefault="00F207D3" w:rsidP="00F207D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</w:pPr>
      <w:r w:rsidRPr="00F207D3">
        <w:rPr>
          <w:rFonts w:ascii="Times New Roman" w:eastAsia="Times New Roman" w:hAnsi="Times New Roman" w:cs="Times New Roman"/>
          <w:b/>
          <w:bCs/>
          <w:spacing w:val="4"/>
          <w:sz w:val="24"/>
          <w:szCs w:val="30"/>
          <w:lang w:eastAsia="hu-HU"/>
        </w:rPr>
        <w:lastRenderedPageBreak/>
        <w:t>Követelmény, a gyakorlati jegy megszerzésének feltételei:</w:t>
      </w:r>
    </w:p>
    <w:p w:rsidR="00F207D3" w:rsidRPr="00F207D3" w:rsidRDefault="00F207D3" w:rsidP="00F207D3">
      <w:pPr>
        <w:numPr>
          <w:ilvl w:val="0"/>
          <w:numId w:val="7"/>
        </w:numPr>
        <w:tabs>
          <w:tab w:val="left" w:pos="432"/>
        </w:tabs>
        <w:spacing w:after="60" w:line="240" w:lineRule="auto"/>
        <w:ind w:left="794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Szemináriumokon való aktív és alkotó részvétel </w:t>
      </w:r>
    </w:p>
    <w:p w:rsidR="00F207D3" w:rsidRPr="00F207D3" w:rsidRDefault="00F207D3" w:rsidP="00F207D3">
      <w:pPr>
        <w:numPr>
          <w:ilvl w:val="0"/>
          <w:numId w:val="7"/>
        </w:numPr>
        <w:tabs>
          <w:tab w:val="left" w:pos="432"/>
        </w:tabs>
        <w:spacing w:after="60" w:line="240" w:lineRule="auto"/>
        <w:ind w:left="794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Prezentáció készítése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bemutatása kb. 45 percben </w:t>
      </w:r>
    </w:p>
    <w:p w:rsidR="00F207D3" w:rsidRPr="00F207D3" w:rsidRDefault="00F207D3" w:rsidP="00F207D3">
      <w:pPr>
        <w:numPr>
          <w:ilvl w:val="0"/>
          <w:numId w:val="7"/>
        </w:numPr>
        <w:tabs>
          <w:tab w:val="left" w:pos="432"/>
        </w:tabs>
        <w:spacing w:after="60" w:line="240" w:lineRule="auto"/>
        <w:ind w:left="794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Előadáselemzés a </w:t>
      </w: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>prezentáció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</w:t>
      </w: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>kb.</w:t>
      </w:r>
      <w:r w:rsidR="00B37D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4-6 oldal</w:t>
      </w:r>
      <w:r w:rsidRPr="00F207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207D3" w:rsidRPr="00F207D3" w:rsidRDefault="00F207D3" w:rsidP="00F207D3">
      <w:pPr>
        <w:tabs>
          <w:tab w:val="left" w:pos="432"/>
        </w:tabs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7D3" w:rsidRPr="00F207D3" w:rsidRDefault="00F207D3" w:rsidP="00F207D3">
      <w:pPr>
        <w:tabs>
          <w:tab w:val="num" w:pos="720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z előadáselemzés </w:t>
      </w: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beadásának módja, határideje: </w:t>
      </w:r>
    </w:p>
    <w:p w:rsidR="00F207D3" w:rsidRPr="00F207D3" w:rsidRDefault="00F207D3" w:rsidP="00F207D3">
      <w:p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B37D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decembe</w:t>
      </w:r>
      <w:r w:rsidR="00B37D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 9</w:t>
      </w: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37D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szerda </w:t>
      </w:r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csoport MS </w:t>
      </w:r>
      <w:proofErr w:type="spellStart"/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Teams</w:t>
      </w:r>
      <w:proofErr w:type="spellEnd"/>
      <w:r w:rsidRPr="00F207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felületre való feltöltés</w:t>
      </w:r>
    </w:p>
    <w:p w:rsidR="008160DA" w:rsidRDefault="008160DA" w:rsidP="008160D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F207D3" w:rsidRDefault="000C2560" w:rsidP="00070046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Forrás:</w:t>
      </w:r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OSZMI Audiovizuális Archívum</w:t>
      </w:r>
    </w:p>
    <w:p w:rsidR="008160DA" w:rsidRPr="008160DA" w:rsidRDefault="00B37DD3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5" w:tgtFrame="_blank" w:history="1">
        <w:r w:rsidR="008160DA"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AUDIOVIZUÁLIS ARCHÍVUM | OSZMI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A felvételek megtekintéséhez </w:t>
      </w:r>
      <w:r w:rsidRPr="008160DA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regisztrálni kell </w:t>
      </w: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a </w:t>
      </w:r>
      <w:hyperlink r:id="rId6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https://szinhaztortenet.hu/</w:t>
        </w:r>
      </w:hyperlink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 oldalon. A regisztrációhoz azt kell megadni, hogy „PPKE dráma- és színházismeret-tanár szakos hallgató”.</w:t>
      </w:r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>A visszaigazolás nem automatikus, a titkárságon hagyják jóvá, így picit várni kell rá. A diákok e-mailben kapnak egy felhasználónevet és jelszót, azzal tudnak majd belépni az oldalra.</w:t>
      </w:r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Sikeres regisztráció után megtekinthetők a felvételek az alábbi linkeken </w:t>
      </w:r>
      <w:r w:rsidRPr="008160DA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>bejelentkezve</w:t>
      </w: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>:</w:t>
      </w:r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Nóra: </w:t>
      </w:r>
      <w:hyperlink r:id="rId7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http://resolver.szinhaztortenet.hu/collection/OSZMI503351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Szentivánéji álom: </w:t>
      </w:r>
      <w:hyperlink r:id="rId8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http://resolver.szinhaztortenet.hu/collection/OSZMI504432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Az ember tragédiája: </w:t>
      </w:r>
      <w:hyperlink r:id="rId9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http://resolver.szinhaztortenet.hu/collection/OSZMI749185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A hetvenkedő katona: </w:t>
      </w:r>
      <w:hyperlink r:id="rId10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http://resolver.szinhaztortenet.hu/collection/OSZMI503217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Három nővér: </w:t>
      </w:r>
      <w:hyperlink r:id="rId11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http://resolver.szinhaztortenet.hu/collection/OSZMI899420</w:t>
        </w:r>
      </w:hyperlink>
    </w:p>
    <w:p w:rsidR="008160DA" w:rsidRPr="008160DA" w:rsidRDefault="008160DA" w:rsidP="00B37D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>Siráj</w:t>
      </w:r>
      <w:proofErr w:type="spellEnd"/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: </w:t>
      </w:r>
      <w:hyperlink r:id="rId12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https://www.youtube.com/watch?v=VIy9oEpl4hs</w:t>
        </w:r>
      </w:hyperlink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 </w:t>
      </w:r>
      <w:r w:rsidRPr="008160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hu-HU"/>
        </w:rPr>
        <w:t>(nem OSZMI)</w:t>
      </w:r>
    </w:p>
    <w:p w:rsidR="008160DA" w:rsidRDefault="008160DA" w:rsidP="00B37D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u-HU"/>
        </w:rPr>
      </w:pPr>
      <w:r w:rsidRPr="008160DA">
        <w:rPr>
          <w:rFonts w:ascii="Times New Roman" w:eastAsia="Times New Roman" w:hAnsi="Times New Roman" w:cs="Times New Roman"/>
          <w:color w:val="212121"/>
          <w:sz w:val="24"/>
          <w:szCs w:val="24"/>
          <w:lang w:eastAsia="hu-HU"/>
        </w:rPr>
        <w:t xml:space="preserve">Ármány és szerelem: </w:t>
      </w:r>
      <w:hyperlink r:id="rId13" w:tgtFrame="_blank" w:history="1">
        <w:r w:rsidRPr="008160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http://resolver.szinhaztortenet.hu/collection/OSZMI505327</w:t>
        </w:r>
      </w:hyperlink>
    </w:p>
    <w:p w:rsidR="000C2560" w:rsidRDefault="000C2560" w:rsidP="0070596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u-HU"/>
        </w:rPr>
      </w:pPr>
    </w:p>
    <w:p w:rsidR="00B37DD3" w:rsidRDefault="00B37DD3" w:rsidP="0070596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u-HU"/>
        </w:rPr>
      </w:pPr>
    </w:p>
    <w:p w:rsidR="00B37DD3" w:rsidRDefault="00B37DD3" w:rsidP="0070596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u-HU"/>
        </w:rPr>
      </w:pPr>
    </w:p>
    <w:p w:rsidR="000C2560" w:rsidRDefault="000C2560" w:rsidP="000C256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Kötelező irodalom</w:t>
      </w:r>
    </w:p>
    <w:p w:rsidR="008160DA" w:rsidRPr="008160DA" w:rsidRDefault="008160DA" w:rsidP="00705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0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:rsidR="00A57670" w:rsidRPr="0040286E" w:rsidRDefault="00A57670" w:rsidP="00A57670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kern w:val="1"/>
          <w:sz w:val="24"/>
          <w:szCs w:val="24"/>
        </w:rPr>
      </w:pPr>
      <w:r w:rsidRPr="0040286E">
        <w:rPr>
          <w:i/>
          <w:iCs/>
          <w:kern w:val="1"/>
          <w:sz w:val="24"/>
          <w:szCs w:val="24"/>
        </w:rPr>
        <w:t xml:space="preserve">Dráma és színház 15-18 éveseknek </w:t>
      </w:r>
      <w:r w:rsidRPr="0040286E">
        <w:rPr>
          <w:kern w:val="1"/>
          <w:sz w:val="24"/>
          <w:szCs w:val="24"/>
        </w:rPr>
        <w:t xml:space="preserve">Oktatási Hivatal 2022. 160. oldal (T Bujtor Anna, </w:t>
      </w:r>
      <w:proofErr w:type="spellStart"/>
      <w:r w:rsidRPr="0040286E">
        <w:rPr>
          <w:kern w:val="1"/>
          <w:sz w:val="24"/>
          <w:szCs w:val="24"/>
        </w:rPr>
        <w:t>Eck</w:t>
      </w:r>
      <w:proofErr w:type="spellEnd"/>
      <w:r w:rsidRPr="0040286E">
        <w:rPr>
          <w:kern w:val="1"/>
          <w:sz w:val="24"/>
          <w:szCs w:val="24"/>
        </w:rPr>
        <w:t xml:space="preserve"> Júlia, Golden Dániel, Hernádi Krisztina, </w:t>
      </w:r>
      <w:r w:rsidRPr="0040286E">
        <w:rPr>
          <w:i/>
          <w:iCs/>
          <w:kern w:val="1"/>
          <w:sz w:val="24"/>
          <w:szCs w:val="24"/>
        </w:rPr>
        <w:t>Kaposi József,</w:t>
      </w:r>
      <w:r w:rsidRPr="0040286E">
        <w:rPr>
          <w:kern w:val="1"/>
          <w:sz w:val="24"/>
          <w:szCs w:val="24"/>
        </w:rPr>
        <w:t xml:space="preserve"> Keresztúri József, Kiss Gabriella, Pap Gábor, Perényi Balázs, Tóth Zsuzsanna, </w:t>
      </w:r>
      <w:proofErr w:type="spellStart"/>
      <w:r w:rsidRPr="0040286E">
        <w:rPr>
          <w:kern w:val="1"/>
          <w:sz w:val="24"/>
          <w:szCs w:val="24"/>
        </w:rPr>
        <w:t>Uray</w:t>
      </w:r>
      <w:proofErr w:type="spellEnd"/>
      <w:r w:rsidRPr="0040286E">
        <w:rPr>
          <w:kern w:val="1"/>
          <w:sz w:val="24"/>
          <w:szCs w:val="24"/>
        </w:rPr>
        <w:t xml:space="preserve"> Péter, Végvári Viktória) ISBN 978-963-436-241-8</w:t>
      </w:r>
    </w:p>
    <w:p w:rsidR="00A57670" w:rsidRPr="0040286E" w:rsidRDefault="00A57670" w:rsidP="00A57670">
      <w:pPr>
        <w:pStyle w:val="Listaszerbekezds"/>
        <w:numPr>
          <w:ilvl w:val="0"/>
          <w:numId w:val="3"/>
        </w:numPr>
        <w:rPr>
          <w:bCs/>
          <w:color w:val="000000"/>
          <w:sz w:val="24"/>
          <w:szCs w:val="24"/>
        </w:rPr>
      </w:pPr>
      <w:proofErr w:type="spellStart"/>
      <w:r w:rsidRPr="0040286E">
        <w:rPr>
          <w:bCs/>
          <w:color w:val="000000"/>
          <w:sz w:val="24"/>
          <w:szCs w:val="24"/>
        </w:rPr>
        <w:t>Gabnai</w:t>
      </w:r>
      <w:proofErr w:type="spellEnd"/>
      <w:r w:rsidRPr="0040286E">
        <w:rPr>
          <w:bCs/>
          <w:color w:val="000000"/>
          <w:sz w:val="24"/>
          <w:szCs w:val="24"/>
        </w:rPr>
        <w:t xml:space="preserve"> Katalin (2012): Színházas könyv. Helikon Kiadó, Budapest.</w:t>
      </w:r>
    </w:p>
    <w:p w:rsidR="008160DA" w:rsidRDefault="008160DA"/>
    <w:p w:rsidR="00070046" w:rsidRDefault="00070046">
      <w:pPr>
        <w:rPr>
          <w:rFonts w:ascii="Times New Roman" w:hAnsi="Times New Roman" w:cs="Times New Roman"/>
          <w:b/>
          <w:sz w:val="24"/>
          <w:szCs w:val="24"/>
        </w:rPr>
      </w:pPr>
      <w:r w:rsidRPr="00070046">
        <w:rPr>
          <w:rFonts w:ascii="Times New Roman" w:hAnsi="Times New Roman" w:cs="Times New Roman"/>
          <w:b/>
          <w:sz w:val="24"/>
          <w:szCs w:val="24"/>
        </w:rPr>
        <w:lastRenderedPageBreak/>
        <w:t>Ajánlott irodalom</w:t>
      </w:r>
    </w:p>
    <w:p w:rsidR="00BD0149" w:rsidRPr="00705964" w:rsidRDefault="00BD0149" w:rsidP="00BD0149">
      <w:pPr>
        <w:pStyle w:val="Listaszerbekezds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05964">
        <w:rPr>
          <w:sz w:val="24"/>
          <w:szCs w:val="24"/>
        </w:rPr>
        <w:t xml:space="preserve">a </w:t>
      </w:r>
      <w:r w:rsidRPr="00705964">
        <w:rPr>
          <w:b/>
          <w:sz w:val="24"/>
          <w:szCs w:val="24"/>
        </w:rPr>
        <w:t>SZÍNHÁZ</w:t>
      </w:r>
      <w:r w:rsidR="00B86B26">
        <w:rPr>
          <w:sz w:val="24"/>
          <w:szCs w:val="24"/>
        </w:rPr>
        <w:t xml:space="preserve"> című szakmai lap</w:t>
      </w:r>
      <w:r w:rsidRPr="00705964">
        <w:rPr>
          <w:sz w:val="24"/>
          <w:szCs w:val="24"/>
        </w:rPr>
        <w:t xml:space="preserve"> írásai </w:t>
      </w:r>
    </w:p>
    <w:p w:rsidR="00705964" w:rsidRPr="00705964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 w:rsidRPr="00705964">
        <w:rPr>
          <w:sz w:val="24"/>
          <w:szCs w:val="24"/>
        </w:rPr>
        <w:t>Gajdó</w:t>
      </w:r>
      <w:proofErr w:type="spellEnd"/>
      <w:r w:rsidRPr="00705964">
        <w:rPr>
          <w:sz w:val="24"/>
          <w:szCs w:val="24"/>
        </w:rPr>
        <w:t xml:space="preserve"> Tamás Színház és politika (OSZMI, 2007)</w:t>
      </w:r>
    </w:p>
    <w:p w:rsidR="00705964" w:rsidRPr="00705964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05964">
        <w:rPr>
          <w:sz w:val="24"/>
          <w:szCs w:val="24"/>
        </w:rPr>
        <w:t>Imre Zoltán Alternatív színháztörténetek (Balassi 2008)</w:t>
      </w:r>
    </w:p>
    <w:p w:rsidR="00070046" w:rsidRPr="00705964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 w:rsidRPr="00705964">
        <w:rPr>
          <w:sz w:val="24"/>
          <w:szCs w:val="24"/>
        </w:rPr>
        <w:t>Jákfalvi</w:t>
      </w:r>
      <w:proofErr w:type="spellEnd"/>
      <w:r w:rsidRPr="00705964">
        <w:rPr>
          <w:sz w:val="24"/>
          <w:szCs w:val="24"/>
        </w:rPr>
        <w:t xml:space="preserve"> Magdolna: Avantgárd – színház – politika (Balassi, 2006</w:t>
      </w:r>
    </w:p>
    <w:p w:rsidR="00705964" w:rsidRPr="00705964" w:rsidRDefault="00705964" w:rsidP="00705964">
      <w:pPr>
        <w:pStyle w:val="Listaszerbekezds"/>
        <w:widowControl w:val="0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05964">
        <w:rPr>
          <w:snapToGrid w:val="0"/>
          <w:sz w:val="24"/>
          <w:szCs w:val="24"/>
        </w:rPr>
        <w:t>Mészáros Tamás: "A Katona" (Pesti Szalon, (1997)</w:t>
      </w:r>
      <w:r w:rsidRPr="00705964">
        <w:rPr>
          <w:sz w:val="24"/>
          <w:szCs w:val="24"/>
        </w:rPr>
        <w:t xml:space="preserve"> </w:t>
      </w:r>
    </w:p>
    <w:p w:rsidR="00705964" w:rsidRPr="00705964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05964">
        <w:rPr>
          <w:snapToGrid w:val="0"/>
          <w:sz w:val="24"/>
          <w:szCs w:val="24"/>
        </w:rPr>
        <w:t>Mihályi Gábor: A Kaposvár-jelenség (Múzsák, 1984)</w:t>
      </w:r>
    </w:p>
    <w:p w:rsidR="00705964" w:rsidRPr="00705964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 w:rsidRPr="00705964">
        <w:rPr>
          <w:sz w:val="24"/>
          <w:szCs w:val="24"/>
        </w:rPr>
        <w:t>Nánay</w:t>
      </w:r>
      <w:proofErr w:type="spellEnd"/>
      <w:r w:rsidRPr="00705964">
        <w:rPr>
          <w:sz w:val="24"/>
          <w:szCs w:val="24"/>
        </w:rPr>
        <w:t xml:space="preserve"> István: Ruszt József (</w:t>
      </w:r>
      <w:proofErr w:type="spellStart"/>
      <w:r w:rsidRPr="00705964">
        <w:rPr>
          <w:sz w:val="24"/>
          <w:szCs w:val="24"/>
        </w:rPr>
        <w:t>L’Harmattan</w:t>
      </w:r>
      <w:proofErr w:type="spellEnd"/>
      <w:r w:rsidRPr="00705964">
        <w:rPr>
          <w:sz w:val="24"/>
          <w:szCs w:val="24"/>
        </w:rPr>
        <w:t>, 2014)</w:t>
      </w:r>
    </w:p>
    <w:p w:rsidR="00705964" w:rsidRPr="00705964" w:rsidRDefault="00B37DD3" w:rsidP="00705964">
      <w:pPr>
        <w:pStyle w:val="Listaszerbekezds"/>
        <w:numPr>
          <w:ilvl w:val="0"/>
          <w:numId w:val="3"/>
        </w:numPr>
        <w:spacing w:line="276" w:lineRule="auto"/>
        <w:outlineLvl w:val="0"/>
        <w:rPr>
          <w:bCs/>
          <w:sz w:val="24"/>
          <w:szCs w:val="24"/>
        </w:rPr>
      </w:pPr>
      <w:hyperlink r:id="rId14" w:history="1">
        <w:r w:rsidR="00705964" w:rsidRPr="00705964">
          <w:rPr>
            <w:sz w:val="24"/>
            <w:szCs w:val="24"/>
          </w:rPr>
          <w:t>Sirató Ildikó:</w:t>
        </w:r>
        <w:r w:rsidR="00705964" w:rsidRPr="00705964">
          <w:rPr>
            <w:sz w:val="24"/>
            <w:szCs w:val="24"/>
            <w:u w:val="single"/>
          </w:rPr>
          <w:t xml:space="preserve"> </w:t>
        </w:r>
      </w:hyperlink>
      <w:r w:rsidR="00705964" w:rsidRPr="00705964">
        <w:rPr>
          <w:bCs/>
          <w:kern w:val="36"/>
          <w:sz w:val="24"/>
          <w:szCs w:val="24"/>
        </w:rPr>
        <w:t xml:space="preserve">A magyar színjátszás rövid története </w:t>
      </w:r>
      <w:hyperlink r:id="rId15" w:history="1">
        <w:r w:rsidR="00705964" w:rsidRPr="00705964">
          <w:rPr>
            <w:bCs/>
            <w:sz w:val="24"/>
            <w:szCs w:val="24"/>
          </w:rPr>
          <w:t>Holnap Kiadó, 2017</w:t>
        </w:r>
      </w:hyperlink>
    </w:p>
    <w:p w:rsidR="00705964" w:rsidRPr="00B37DD3" w:rsidRDefault="00705964" w:rsidP="00705964">
      <w:pPr>
        <w:pStyle w:val="Listaszerbekezds"/>
        <w:numPr>
          <w:ilvl w:val="0"/>
          <w:numId w:val="3"/>
        </w:numPr>
        <w:spacing w:line="276" w:lineRule="auto"/>
        <w:rPr>
          <w:bCs/>
          <w:sz w:val="24"/>
          <w:szCs w:val="24"/>
        </w:rPr>
      </w:pPr>
      <w:r w:rsidRPr="00705964">
        <w:rPr>
          <w:bCs/>
          <w:sz w:val="24"/>
          <w:szCs w:val="24"/>
        </w:rPr>
        <w:t xml:space="preserve">Szűcs Katalin Ágnes: </w:t>
      </w:r>
      <w:r w:rsidRPr="00705964">
        <w:rPr>
          <w:bCs/>
          <w:i/>
          <w:sz w:val="24"/>
          <w:szCs w:val="24"/>
        </w:rPr>
        <w:t>Rendszerváltás a színházban</w:t>
      </w:r>
      <w:r w:rsidRPr="00705964">
        <w:rPr>
          <w:bCs/>
          <w:sz w:val="24"/>
          <w:szCs w:val="24"/>
        </w:rPr>
        <w:t>, Balassi, Budapest, 2017</w:t>
      </w:r>
      <w:bookmarkStart w:id="0" w:name="_GoBack"/>
      <w:bookmarkEnd w:id="0"/>
    </w:p>
    <w:sectPr w:rsidR="00705964" w:rsidRPr="00B37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7853"/>
    <w:multiLevelType w:val="hybridMultilevel"/>
    <w:tmpl w:val="C81C63B0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435"/>
      </w:pPr>
      <w:rPr>
        <w:rFonts w:ascii="Symbol" w:hAnsi="Symbol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4A3D"/>
    <w:multiLevelType w:val="hybridMultilevel"/>
    <w:tmpl w:val="DCAC3D26"/>
    <w:lvl w:ilvl="0" w:tplc="040E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225377E0"/>
    <w:multiLevelType w:val="hybridMultilevel"/>
    <w:tmpl w:val="29200936"/>
    <w:lvl w:ilvl="0" w:tplc="040E000F">
      <w:start w:val="1"/>
      <w:numFmt w:val="decimal"/>
      <w:lvlText w:val="%1."/>
      <w:lvlJc w:val="left"/>
      <w:pPr>
        <w:ind w:left="1636" w:hanging="360"/>
      </w:pPr>
    </w:lvl>
    <w:lvl w:ilvl="1" w:tplc="040E0019" w:tentative="1">
      <w:start w:val="1"/>
      <w:numFmt w:val="lowerLetter"/>
      <w:lvlText w:val="%2."/>
      <w:lvlJc w:val="left"/>
      <w:pPr>
        <w:ind w:left="2356" w:hanging="360"/>
      </w:pPr>
    </w:lvl>
    <w:lvl w:ilvl="2" w:tplc="040E001B" w:tentative="1">
      <w:start w:val="1"/>
      <w:numFmt w:val="lowerRoman"/>
      <w:lvlText w:val="%3."/>
      <w:lvlJc w:val="right"/>
      <w:pPr>
        <w:ind w:left="3076" w:hanging="180"/>
      </w:pPr>
    </w:lvl>
    <w:lvl w:ilvl="3" w:tplc="040E000F" w:tentative="1">
      <w:start w:val="1"/>
      <w:numFmt w:val="decimal"/>
      <w:lvlText w:val="%4."/>
      <w:lvlJc w:val="left"/>
      <w:pPr>
        <w:ind w:left="3796" w:hanging="360"/>
      </w:pPr>
    </w:lvl>
    <w:lvl w:ilvl="4" w:tplc="040E0019" w:tentative="1">
      <w:start w:val="1"/>
      <w:numFmt w:val="lowerLetter"/>
      <w:lvlText w:val="%5."/>
      <w:lvlJc w:val="left"/>
      <w:pPr>
        <w:ind w:left="4516" w:hanging="360"/>
      </w:pPr>
    </w:lvl>
    <w:lvl w:ilvl="5" w:tplc="040E001B" w:tentative="1">
      <w:start w:val="1"/>
      <w:numFmt w:val="lowerRoman"/>
      <w:lvlText w:val="%6."/>
      <w:lvlJc w:val="right"/>
      <w:pPr>
        <w:ind w:left="5236" w:hanging="180"/>
      </w:pPr>
    </w:lvl>
    <w:lvl w:ilvl="6" w:tplc="040E000F" w:tentative="1">
      <w:start w:val="1"/>
      <w:numFmt w:val="decimal"/>
      <w:lvlText w:val="%7."/>
      <w:lvlJc w:val="left"/>
      <w:pPr>
        <w:ind w:left="5956" w:hanging="360"/>
      </w:pPr>
    </w:lvl>
    <w:lvl w:ilvl="7" w:tplc="040E0019" w:tentative="1">
      <w:start w:val="1"/>
      <w:numFmt w:val="lowerLetter"/>
      <w:lvlText w:val="%8."/>
      <w:lvlJc w:val="left"/>
      <w:pPr>
        <w:ind w:left="6676" w:hanging="360"/>
      </w:pPr>
    </w:lvl>
    <w:lvl w:ilvl="8" w:tplc="040E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46F43051"/>
    <w:multiLevelType w:val="hybridMultilevel"/>
    <w:tmpl w:val="E1AAB7D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7570B"/>
    <w:multiLevelType w:val="hybridMultilevel"/>
    <w:tmpl w:val="2D14B7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7135F"/>
    <w:multiLevelType w:val="hybridMultilevel"/>
    <w:tmpl w:val="9DF088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102E6"/>
    <w:multiLevelType w:val="hybridMultilevel"/>
    <w:tmpl w:val="C7E098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E2002"/>
    <w:multiLevelType w:val="hybridMultilevel"/>
    <w:tmpl w:val="3580BB4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DA"/>
    <w:rsid w:val="00070046"/>
    <w:rsid w:val="000C2560"/>
    <w:rsid w:val="001F13E1"/>
    <w:rsid w:val="0040286E"/>
    <w:rsid w:val="00694E73"/>
    <w:rsid w:val="00705964"/>
    <w:rsid w:val="008160DA"/>
    <w:rsid w:val="009E534E"/>
    <w:rsid w:val="00A57670"/>
    <w:rsid w:val="00B37DD3"/>
    <w:rsid w:val="00B86B26"/>
    <w:rsid w:val="00BD0149"/>
    <w:rsid w:val="00F2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E258"/>
  <w15:chartTrackingRefBased/>
  <w15:docId w15:val="{777DCF9B-611A-40CC-9561-566E27A8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160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2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olver.szinhaztortenet.hu/collection/OSZMI504432" TargetMode="External"/><Relationship Id="rId13" Type="http://schemas.openxmlformats.org/officeDocument/2006/relationships/hyperlink" Target="http://resolver.szinhaztortenet.hu/collection/OSZMI50532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solver.szinhaztortenet.hu/collection/OSZMI503351" TargetMode="External"/><Relationship Id="rId12" Type="http://schemas.openxmlformats.org/officeDocument/2006/relationships/hyperlink" Target="https://www.youtube.com/watch?v=VIy9oEpl4h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zinhaztortenet.hu/" TargetMode="External"/><Relationship Id="rId11" Type="http://schemas.openxmlformats.org/officeDocument/2006/relationships/hyperlink" Target="http://resolver.szinhaztortenet.hu/collection/OSZMI899420" TargetMode="External"/><Relationship Id="rId5" Type="http://schemas.openxmlformats.org/officeDocument/2006/relationships/hyperlink" Target="https://oszmi.hu/hu/audiovizualis-archivum" TargetMode="External"/><Relationship Id="rId15" Type="http://schemas.openxmlformats.org/officeDocument/2006/relationships/hyperlink" Target="https://bookline.hu/publisher/publisherProducts.action?id=152&amp;page=1" TargetMode="External"/><Relationship Id="rId10" Type="http://schemas.openxmlformats.org/officeDocument/2006/relationships/hyperlink" Target="http://resolver.szinhaztortenet.hu/collection/OSZMI5032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solver.szinhaztortenet.hu/collection/OSZMI749185" TargetMode="External"/><Relationship Id="rId14" Type="http://schemas.openxmlformats.org/officeDocument/2006/relationships/hyperlink" Target="https://bookline.hu/szerzo/sirato-ildiko/181742?page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BTK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Kaposi József István</dc:creator>
  <cp:keywords/>
  <dc:description/>
  <cp:lastModifiedBy>Kaltenecker-Takács Brigitta Rita</cp:lastModifiedBy>
  <cp:revision>2</cp:revision>
  <cp:lastPrinted>2024-09-25T05:41:00Z</cp:lastPrinted>
  <dcterms:created xsi:type="dcterms:W3CDTF">2026-09-17T08:18:00Z</dcterms:created>
  <dcterms:modified xsi:type="dcterms:W3CDTF">2026-09-17T08:18:00Z</dcterms:modified>
</cp:coreProperties>
</file>